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before="240" w:after="120"/>
        <w:ind w:firstLine="567"/>
        <w:jc w:val="both"/>
        <w:rPr/>
      </w:pPr>
      <w:r>
        <w:rPr>
          <w:rStyle w:val="Strong"/>
          <w:rFonts w:ascii="Times New Roman" w:hAnsi="Times New Roman"/>
          <w:sz w:val="40"/>
          <w:szCs w:val="40"/>
        </w:rPr>
        <w:t>Arkadaşlar, hepiniz hoş geldiniz.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 xml:space="preserve">Öncelikle kısaca kendimi tanıtayım. Ben </w:t>
      </w:r>
      <w:r>
        <w:rPr>
          <w:rFonts w:ascii="Times New Roman" w:hAnsi="Times New Roman"/>
          <w:color w:val="FFFF00"/>
          <w:sz w:val="40"/>
          <w:szCs w:val="40"/>
        </w:rPr>
        <w:t>Erhan Çitil.</w:t>
      </w:r>
      <w:r>
        <w:rPr>
          <w:rFonts w:ascii="Times New Roman" w:hAnsi="Times New Roman"/>
          <w:sz w:val="40"/>
          <w:szCs w:val="40"/>
        </w:rPr>
        <w:t xml:space="preserve"> </w:t>
      </w:r>
      <w:r>
        <w:rPr>
          <w:rFonts w:ascii="Times New Roman" w:hAnsi="Times New Roman"/>
          <w:color w:val="FFFF00"/>
          <w:sz w:val="40"/>
          <w:szCs w:val="40"/>
        </w:rPr>
        <w:t>2004</w:t>
      </w:r>
      <w:r>
        <w:rPr>
          <w:rFonts w:ascii="Times New Roman" w:hAnsi="Times New Roman"/>
          <w:sz w:val="40"/>
          <w:szCs w:val="40"/>
        </w:rPr>
        <w:t xml:space="preserve"> yılından bu yana üniversitede öğretim görevlisi olarak görev yapıyorum.</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 xml:space="preserve">Üniversitede bugüne kadar </w:t>
      </w:r>
      <w:r>
        <w:rPr>
          <w:rFonts w:ascii="Times New Roman" w:hAnsi="Times New Roman"/>
          <w:color w:val="FFFF00"/>
          <w:sz w:val="40"/>
          <w:szCs w:val="40"/>
        </w:rPr>
        <w:t>Bilgisayar, Halkla İlişkiler ve Pazarlama</w:t>
      </w:r>
      <w:r>
        <w:rPr>
          <w:rFonts w:ascii="Times New Roman" w:hAnsi="Times New Roman"/>
          <w:sz w:val="40"/>
          <w:szCs w:val="40"/>
        </w:rPr>
        <w:t xml:space="preserve"> başta olmak üzere farklı dersler verdim. Akademik çalışmalarımı da sürdürüyorum ve </w:t>
      </w:r>
      <w:r>
        <w:rPr>
          <w:rFonts w:ascii="Times New Roman" w:hAnsi="Times New Roman"/>
          <w:color w:val="FFFF00"/>
          <w:sz w:val="40"/>
          <w:szCs w:val="40"/>
        </w:rPr>
        <w:t>doktora</w:t>
      </w:r>
      <w:r>
        <w:rPr>
          <w:rFonts w:ascii="Times New Roman" w:hAnsi="Times New Roman"/>
          <w:sz w:val="40"/>
          <w:szCs w:val="40"/>
        </w:rPr>
        <w:t xml:space="preserve"> çalışması yapıyorum.</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 xml:space="preserve">Bu dönem </w:t>
      </w:r>
      <w:r>
        <w:rPr>
          <w:rFonts w:ascii="Times New Roman" w:hAnsi="Times New Roman"/>
          <w:color w:val="FFFF00"/>
          <w:sz w:val="40"/>
          <w:szCs w:val="40"/>
        </w:rPr>
        <w:t>Halkla İlişkiler 1 dersini birlikte</w:t>
      </w:r>
      <w:r>
        <w:rPr>
          <w:rFonts w:ascii="Times New Roman" w:hAnsi="Times New Roman"/>
          <w:sz w:val="40"/>
          <w:szCs w:val="40"/>
        </w:rPr>
        <w:t xml:space="preserve"> işleyeceğiz.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Bugün konuların ayrıntısına girmeyeceğim. Önce dönem boyunca hangi konuları öğreneceğimizi size genel olarak göstereceğim; her başlığı yalnızca bir-iki cümleyle açıklayacağım.</w:t>
      </w:r>
    </w:p>
    <w:p>
      <w:pPr>
        <w:pStyle w:val="BodyText"/>
        <w:spacing w:before="240" w:after="120"/>
        <w:ind w:firstLine="567"/>
        <w:jc w:val="both"/>
        <w:rPr>
          <w:rFonts w:ascii="Times New Roman" w:hAnsi="Times New Roman"/>
          <w:sz w:val="40"/>
          <w:szCs w:val="40"/>
        </w:rPr>
      </w:pPr>
      <w:r>
        <w:rPr>
          <w:rStyle w:val="Strong"/>
          <w:rFonts w:ascii="Times New Roman" w:hAnsi="Times New Roman"/>
          <w:sz w:val="40"/>
          <w:szCs w:val="40"/>
        </w:rPr>
        <w:t xml:space="preserve">Öncelikle </w:t>
      </w:r>
      <w:r>
        <w:rPr>
          <w:rStyle w:val="Strong"/>
          <w:rFonts w:ascii="Times New Roman" w:hAnsi="Times New Roman"/>
          <w:color w:val="FFFF00"/>
          <w:sz w:val="40"/>
          <w:szCs w:val="40"/>
        </w:rPr>
        <w:t>“Halkla ilişkiler nedir?”</w:t>
      </w:r>
      <w:r>
        <w:rPr>
          <w:rStyle w:val="Strong"/>
          <w:rFonts w:ascii="Times New Roman" w:hAnsi="Times New Roman"/>
          <w:sz w:val="40"/>
          <w:szCs w:val="40"/>
        </w:rPr>
        <w:t xml:space="preserve"> sorusuyla başlayacağız.</w:t>
      </w:r>
    </w:p>
    <w:p>
      <w:pPr>
        <w:pStyle w:val="BodyText"/>
        <w:spacing w:before="240" w:after="120"/>
        <w:ind w:firstLine="567"/>
        <w:jc w:val="both"/>
        <w:rPr>
          <w:rFonts w:ascii="Times New Roman" w:hAnsi="Times New Roman"/>
          <w:sz w:val="40"/>
          <w:szCs w:val="40"/>
        </w:rPr>
      </w:pPr>
      <w:r>
        <w:rPr>
          <w:rFonts w:ascii="Times New Roman" w:hAnsi="Times New Roman"/>
          <w:color w:val="FFFF00"/>
          <w:sz w:val="40"/>
          <w:szCs w:val="40"/>
        </w:rPr>
        <w:t xml:space="preserve">Halkla ilişkilerin yalnızca tanıtım yapmak olmadığını, kurum ile hedef kitleleri arasında karşılıklı anlayış ve iletişim kurmaya yönelik bir yönetim faaliyeti olduğunu göreceğiz. </w:t>
      </w:r>
      <w:r>
        <w:rPr>
          <w:rFonts w:ascii="Times New Roman" w:hAnsi="Times New Roman"/>
          <w:sz w:val="40"/>
          <w:szCs w:val="40"/>
        </w:rPr>
        <w:t>Ayrıca halk, hedef kitle, iletişim, kurum imajı ve itibar gibi temel kavramları öğreneceğiz.</w:t>
      </w:r>
    </w:p>
    <w:p>
      <w:pPr>
        <w:pStyle w:val="BodyText"/>
        <w:spacing w:before="240" w:after="120"/>
        <w:ind w:firstLine="567"/>
        <w:jc w:val="both"/>
        <w:rPr>
          <w:rFonts w:ascii="Times New Roman" w:hAnsi="Times New Roman"/>
          <w:sz w:val="40"/>
          <w:szCs w:val="40"/>
        </w:rPr>
      </w:pPr>
      <w:r>
        <w:rPr>
          <w:rStyle w:val="Strong"/>
          <w:rFonts w:ascii="Times New Roman" w:hAnsi="Times New Roman"/>
          <w:sz w:val="40"/>
          <w:szCs w:val="40"/>
        </w:rPr>
        <w:t xml:space="preserve">Halkla ilişkilerin </w:t>
      </w:r>
      <w:r>
        <w:rPr>
          <w:rStyle w:val="Strong"/>
          <w:rFonts w:ascii="Times New Roman" w:hAnsi="Times New Roman"/>
          <w:color w:val="FFFF00"/>
          <w:sz w:val="40"/>
          <w:szCs w:val="40"/>
        </w:rPr>
        <w:t>uygulama alanlarını</w:t>
      </w:r>
      <w:r>
        <w:rPr>
          <w:rStyle w:val="Strong"/>
          <w:rFonts w:ascii="Times New Roman" w:hAnsi="Times New Roman"/>
          <w:sz w:val="40"/>
          <w:szCs w:val="40"/>
        </w:rPr>
        <w:t xml:space="preserve"> inceleyeceğiz.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Medya ilişkileri, sponsorluk, sosyal sorumluluk, etkinlik yönetimi, kurumsal kimlik, çalışanlarla ilişkiler ve toplumla ilişkiler gibi alanların halkla ilişkilerin içerisinde nasıl yer aldığını göreceğiz.</w:t>
      </w:r>
    </w:p>
    <w:p>
      <w:pPr>
        <w:pStyle w:val="BodyText"/>
        <w:spacing w:before="240" w:after="120"/>
        <w:ind w:firstLine="567"/>
        <w:jc w:val="both"/>
        <w:rPr>
          <w:rFonts w:ascii="Times New Roman" w:hAnsi="Times New Roman"/>
          <w:sz w:val="40"/>
          <w:szCs w:val="40"/>
        </w:rPr>
      </w:pPr>
      <w:r>
        <w:rPr>
          <w:rStyle w:val="Strong"/>
          <w:rFonts w:ascii="Times New Roman" w:hAnsi="Times New Roman"/>
          <w:sz w:val="40"/>
          <w:szCs w:val="40"/>
        </w:rPr>
        <w:t xml:space="preserve">Halkla ilişkilerin </w:t>
      </w:r>
      <w:r>
        <w:rPr>
          <w:rStyle w:val="Strong"/>
          <w:rFonts w:ascii="Times New Roman" w:hAnsi="Times New Roman"/>
          <w:color w:val="FFFF00"/>
          <w:sz w:val="40"/>
          <w:szCs w:val="40"/>
        </w:rPr>
        <w:t xml:space="preserve">tarihsel gelişimini </w:t>
      </w:r>
      <w:r>
        <w:rPr>
          <w:rStyle w:val="Strong"/>
          <w:rFonts w:ascii="Times New Roman" w:hAnsi="Times New Roman"/>
          <w:sz w:val="40"/>
          <w:szCs w:val="40"/>
        </w:rPr>
        <w:t>işleyeceğiz.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Eski dönemlerden başlayarak halkla ilişkilerin nasıl geliştiğini, 20. yüzyılda nasıl profesyonel bir meslek haline geldiğini ve dünyada ve Türkiye'deki gelişimini inceleyeceğiz. Ivy Lee, Edward Bernays gibi halkla ilişkiler tarihinde önemli isimleri de tanıyacağız.</w:t>
      </w:r>
    </w:p>
    <w:p>
      <w:pPr>
        <w:pStyle w:val="BodyText"/>
        <w:spacing w:before="240" w:after="120"/>
        <w:ind w:firstLine="567"/>
        <w:jc w:val="both"/>
        <w:rPr>
          <w:rFonts w:ascii="Times New Roman" w:hAnsi="Times New Roman"/>
          <w:sz w:val="40"/>
          <w:szCs w:val="40"/>
        </w:rPr>
      </w:pPr>
      <w:r>
        <w:rPr>
          <w:rStyle w:val="Strong"/>
          <w:rFonts w:ascii="Times New Roman" w:hAnsi="Times New Roman"/>
          <w:sz w:val="40"/>
          <w:szCs w:val="40"/>
        </w:rPr>
        <w:t xml:space="preserve">Halkla ilişkiler </w:t>
      </w:r>
      <w:r>
        <w:rPr>
          <w:rStyle w:val="Strong"/>
          <w:rFonts w:ascii="Times New Roman" w:hAnsi="Times New Roman"/>
          <w:color w:val="FFFF00"/>
          <w:sz w:val="40"/>
          <w:szCs w:val="40"/>
        </w:rPr>
        <w:t>modellerini</w:t>
      </w:r>
      <w:r>
        <w:rPr>
          <w:rStyle w:val="Strong"/>
          <w:rFonts w:ascii="Times New Roman" w:hAnsi="Times New Roman"/>
          <w:sz w:val="40"/>
          <w:szCs w:val="40"/>
        </w:rPr>
        <w:t xml:space="preserve"> öğreneceğiz.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Basın ajansı, kamuyu bilgilendirme, iki yönlü asimetrik ve iki yönlü simetrik halkla ilişkiler modellerinin birbirlerinden nasıl ayrıldığını göreceğiz. Böylece kurumların hedef kitleleriyle farklı biçimlerde iletişim kurabileceklerini anlayacağız.</w:t>
      </w:r>
    </w:p>
    <w:p>
      <w:pPr>
        <w:pStyle w:val="BodyText"/>
        <w:spacing w:before="240" w:after="120"/>
        <w:ind w:firstLine="567"/>
        <w:jc w:val="both"/>
        <w:rPr>
          <w:rFonts w:ascii="Times New Roman" w:hAnsi="Times New Roman"/>
          <w:sz w:val="40"/>
          <w:szCs w:val="40"/>
        </w:rPr>
      </w:pPr>
      <w:r>
        <w:rPr>
          <w:rStyle w:val="Strong"/>
          <w:rFonts w:ascii="Times New Roman" w:hAnsi="Times New Roman"/>
          <w:color w:val="FFFF00"/>
          <w:sz w:val="40"/>
          <w:szCs w:val="40"/>
        </w:rPr>
        <w:t xml:space="preserve">Halkla ilişkiler ve iletişim </w:t>
      </w:r>
      <w:r>
        <w:rPr>
          <w:rStyle w:val="Strong"/>
          <w:rFonts w:ascii="Times New Roman" w:hAnsi="Times New Roman"/>
          <w:sz w:val="40"/>
          <w:szCs w:val="40"/>
        </w:rPr>
        <w:t>konusunu işleyeceğiz.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Bir iletişimin kaynak, mesaj, iletişim aracı, hedef kitle ve geri bildirim gibi unsurlardan oluştuğunu göreceğiz. Halkla ilişkilerde başarılı olabilmek için yalnızca mesaj göndermenin değil, hedef kitleden gelen geri bildirimi de dikkate almanın gerekli olduğunu öğreneceğiz.</w:t>
      </w:r>
    </w:p>
    <w:p>
      <w:pPr>
        <w:pStyle w:val="BodyText"/>
        <w:spacing w:before="240" w:after="120"/>
        <w:ind w:firstLine="567"/>
        <w:jc w:val="both"/>
        <w:rPr>
          <w:rFonts w:ascii="Times New Roman" w:hAnsi="Times New Roman"/>
          <w:sz w:val="40"/>
          <w:szCs w:val="40"/>
        </w:rPr>
      </w:pPr>
      <w:r>
        <w:rPr>
          <w:rStyle w:val="Strong"/>
          <w:rFonts w:ascii="Times New Roman" w:hAnsi="Times New Roman"/>
          <w:color w:val="FFFF00"/>
          <w:sz w:val="40"/>
          <w:szCs w:val="40"/>
        </w:rPr>
        <w:t>Proaktif ve reaktif iletişimi</w:t>
      </w:r>
      <w:r>
        <w:rPr>
          <w:rStyle w:val="Strong"/>
          <w:rFonts w:ascii="Times New Roman" w:hAnsi="Times New Roman"/>
          <w:sz w:val="40"/>
          <w:szCs w:val="40"/>
        </w:rPr>
        <w:t xml:space="preserve"> göreceğiz.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Proaktif iletişimde kurum sorun ortaya çıkmadan önce çevresini izler ve gerekli önlemleri alır; reaktif iletişimde ise ortaya çıkan bir olaya veya krize cevap verir. Halkla ilişkiler uzmanının mümkün olduğunca olayları önceden görmesi gerektiğini tartışacağız.</w:t>
      </w:r>
    </w:p>
    <w:p>
      <w:pPr>
        <w:pStyle w:val="BodyText"/>
        <w:spacing w:before="240" w:after="120"/>
        <w:ind w:firstLine="567"/>
        <w:jc w:val="both"/>
        <w:rPr>
          <w:rFonts w:ascii="Times New Roman" w:hAnsi="Times New Roman"/>
          <w:sz w:val="40"/>
          <w:szCs w:val="40"/>
        </w:rPr>
      </w:pPr>
      <w:r>
        <w:rPr>
          <w:rStyle w:val="Strong"/>
          <w:rFonts w:ascii="Times New Roman" w:hAnsi="Times New Roman"/>
          <w:sz w:val="40"/>
          <w:szCs w:val="40"/>
        </w:rPr>
        <w:t xml:space="preserve">Halkla ilişkiler </w:t>
      </w:r>
      <w:r>
        <w:rPr>
          <w:rStyle w:val="Strong"/>
          <w:rFonts w:ascii="Times New Roman" w:hAnsi="Times New Roman"/>
          <w:color w:val="FFFF00"/>
          <w:sz w:val="40"/>
          <w:szCs w:val="40"/>
        </w:rPr>
        <w:t>mesleğini</w:t>
      </w:r>
      <w:r>
        <w:rPr>
          <w:rStyle w:val="Strong"/>
          <w:rFonts w:ascii="Times New Roman" w:hAnsi="Times New Roman"/>
          <w:sz w:val="40"/>
          <w:szCs w:val="40"/>
        </w:rPr>
        <w:t xml:space="preserve"> ve halkla ilişkiler </w:t>
      </w:r>
      <w:r>
        <w:rPr>
          <w:rStyle w:val="Strong"/>
          <w:rFonts w:ascii="Times New Roman" w:hAnsi="Times New Roman"/>
          <w:color w:val="FFFF00"/>
          <w:sz w:val="40"/>
          <w:szCs w:val="40"/>
        </w:rPr>
        <w:t>uzmanını</w:t>
      </w:r>
      <w:r>
        <w:rPr>
          <w:rStyle w:val="Strong"/>
          <w:rFonts w:ascii="Times New Roman" w:hAnsi="Times New Roman"/>
          <w:sz w:val="40"/>
          <w:szCs w:val="40"/>
        </w:rPr>
        <w:t xml:space="preserve"> inceleyeceğiz.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Bir halkla ilişkiler uzmanının yalnızca basın açıklaması yazan kişi olmadığını göreceğiz. Medya ilişkilerinden organizasyona, çalışan iletişiminden lobi faaliyetlerine kadar çok geniş bir alanda görev yaptığını öğreneceğiz.</w:t>
      </w:r>
    </w:p>
    <w:p>
      <w:pPr>
        <w:pStyle w:val="BodyText"/>
        <w:spacing w:before="240" w:after="120"/>
        <w:ind w:firstLine="567"/>
        <w:jc w:val="both"/>
        <w:rPr>
          <w:rFonts w:ascii="Times New Roman" w:hAnsi="Times New Roman"/>
          <w:sz w:val="40"/>
          <w:szCs w:val="40"/>
        </w:rPr>
      </w:pPr>
      <w:r>
        <w:rPr>
          <w:rStyle w:val="Strong"/>
          <w:rFonts w:ascii="Times New Roman" w:hAnsi="Times New Roman"/>
          <w:sz w:val="40"/>
          <w:szCs w:val="40"/>
        </w:rPr>
        <w:t xml:space="preserve">Halkla ilişkilerde </w:t>
      </w:r>
      <w:r>
        <w:rPr>
          <w:rStyle w:val="Strong"/>
          <w:rFonts w:ascii="Times New Roman" w:hAnsi="Times New Roman"/>
          <w:color w:val="FFFF00"/>
          <w:sz w:val="40"/>
          <w:szCs w:val="40"/>
        </w:rPr>
        <w:t>planlamayı</w:t>
      </w:r>
      <w:r>
        <w:rPr>
          <w:rStyle w:val="Strong"/>
          <w:rFonts w:ascii="Times New Roman" w:hAnsi="Times New Roman"/>
          <w:sz w:val="40"/>
          <w:szCs w:val="40"/>
        </w:rPr>
        <w:t xml:space="preserve"> öğreneceğiz.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Başarılı bir halkla ilişkiler çalışmasının tesadüfen değil; araştırma, hedef belirleme, strateji oluşturma, uygulama ve değerlendirme aşamalarıyla gerçekleştirildiğini göreceğiz. Yani önce “Sorun nedir?”, sonra “Ne yapacağız?” ve “Sonuçta ne oldu?” sorularına cevap arayacağız.</w:t>
      </w:r>
    </w:p>
    <w:p>
      <w:pPr>
        <w:pStyle w:val="BodyText"/>
        <w:spacing w:before="240" w:after="120"/>
        <w:ind w:firstLine="567"/>
        <w:jc w:val="both"/>
        <w:rPr>
          <w:rFonts w:ascii="Times New Roman" w:hAnsi="Times New Roman"/>
          <w:sz w:val="40"/>
          <w:szCs w:val="40"/>
        </w:rPr>
      </w:pPr>
      <w:r>
        <w:rPr>
          <w:rStyle w:val="Strong"/>
          <w:rFonts w:ascii="Times New Roman" w:hAnsi="Times New Roman"/>
          <w:color w:val="FFFF00"/>
          <w:sz w:val="40"/>
          <w:szCs w:val="40"/>
        </w:rPr>
        <w:t>RACE modelini</w:t>
      </w:r>
      <w:r>
        <w:rPr>
          <w:rStyle w:val="Strong"/>
          <w:rFonts w:ascii="Times New Roman" w:hAnsi="Times New Roman"/>
          <w:sz w:val="40"/>
          <w:szCs w:val="40"/>
        </w:rPr>
        <w:t xml:space="preserve"> işleyeceğiz.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RACE; Research, Action, Communication ve Evaluation yani Araştırma, Eylem, İletişim ve Değerlendirme aşamalarından oluşmaktadır. Bir halkla ilişkiler kampanyasının başlangıçtan sonuca kadar nasıl planlandığını bu model üzerinden öğreneceğiz.</w:t>
      </w:r>
    </w:p>
    <w:p>
      <w:pPr>
        <w:pStyle w:val="BodyText"/>
        <w:spacing w:before="240" w:after="120"/>
        <w:ind w:firstLine="567"/>
        <w:jc w:val="both"/>
        <w:rPr>
          <w:rFonts w:ascii="Times New Roman" w:hAnsi="Times New Roman"/>
          <w:sz w:val="40"/>
          <w:szCs w:val="40"/>
        </w:rPr>
      </w:pPr>
      <w:r>
        <w:rPr>
          <w:rStyle w:val="Strong"/>
          <w:rFonts w:ascii="Times New Roman" w:hAnsi="Times New Roman"/>
          <w:color w:val="FFFF00"/>
          <w:sz w:val="40"/>
          <w:szCs w:val="40"/>
        </w:rPr>
        <w:t xml:space="preserve">İç halkla ilişkileri </w:t>
      </w:r>
      <w:r>
        <w:rPr>
          <w:rStyle w:val="Strong"/>
          <w:rFonts w:ascii="Times New Roman" w:hAnsi="Times New Roman"/>
          <w:sz w:val="40"/>
          <w:szCs w:val="40"/>
        </w:rPr>
        <w:t>göreceğiz.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Bir kurum yalnızca müşterileriyle değil, kendi çalışanlarıyla da doğru iletişim kurmak zorundadır. Toplantılar, kurum içi yayınlar, intranet, e-posta, sosyal etkinlikler ve benzeri uygulamaların çalışan bağlılığını nasıl etkilediğini inceleyeceğiz.</w:t>
      </w:r>
    </w:p>
    <w:p>
      <w:pPr>
        <w:pStyle w:val="BodyText"/>
        <w:spacing w:before="240" w:after="120"/>
        <w:ind w:firstLine="567"/>
        <w:jc w:val="both"/>
        <w:rPr>
          <w:rFonts w:ascii="Times New Roman" w:hAnsi="Times New Roman"/>
          <w:sz w:val="40"/>
          <w:szCs w:val="40"/>
        </w:rPr>
      </w:pPr>
      <w:r>
        <w:rPr>
          <w:rStyle w:val="Strong"/>
          <w:rFonts w:ascii="Times New Roman" w:hAnsi="Times New Roman"/>
          <w:color w:val="FFFF00"/>
          <w:sz w:val="40"/>
          <w:szCs w:val="40"/>
        </w:rPr>
        <w:t>Halkla ilişkiler ile pazarlama arasındaki ilişkiyi</w:t>
      </w:r>
      <w:r>
        <w:rPr>
          <w:rStyle w:val="Strong"/>
          <w:rFonts w:ascii="Times New Roman" w:hAnsi="Times New Roman"/>
          <w:sz w:val="40"/>
          <w:szCs w:val="40"/>
        </w:rPr>
        <w:t xml:space="preserve"> inceleyeceğiz.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Pazarlama daha çok ürün ve hizmetlerin pazardaki başarısıyla ilgilenirken, halkla ilişkiler kurumun ve markanın hedef kitlelerle ilişkisini ve itibarını yönetmektedir. Bununla birlikte günümüzde bu iki alanın birçok noktada birlikte çalıştığını göreceğiz.</w:t>
      </w:r>
    </w:p>
    <w:p>
      <w:pPr>
        <w:pStyle w:val="BodyText"/>
        <w:spacing w:before="240" w:after="120"/>
        <w:ind w:firstLine="567"/>
        <w:jc w:val="both"/>
        <w:rPr>
          <w:rFonts w:ascii="Times New Roman" w:hAnsi="Times New Roman"/>
          <w:sz w:val="40"/>
          <w:szCs w:val="40"/>
        </w:rPr>
      </w:pPr>
      <w:r>
        <w:rPr>
          <w:rStyle w:val="Strong"/>
          <w:rFonts w:ascii="Times New Roman" w:hAnsi="Times New Roman"/>
          <w:color w:val="FFFF00"/>
          <w:sz w:val="40"/>
          <w:szCs w:val="40"/>
        </w:rPr>
        <w:t xml:space="preserve">Pazarlama amaçlı halkla ilişkileri </w:t>
      </w:r>
      <w:r>
        <w:rPr>
          <w:rStyle w:val="Strong"/>
          <w:rFonts w:ascii="Times New Roman" w:hAnsi="Times New Roman"/>
          <w:sz w:val="40"/>
          <w:szCs w:val="40"/>
        </w:rPr>
        <w:t>göreceğiz.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Halkla ilişkiler faaliyetlerinin marka bilinirliği, tüketici güveni ve pazarlama hedeflerini desteklemek amacıyla nasıl kullanılabileceğini inceleyeceğiz. Medya ilişkileri, sosyal medya, etkinlikler ve sosyal sorumluluk faaliyetlerinin pazarlamayı nasıl desteklediğini değerlendireceğiz.</w:t>
      </w:r>
    </w:p>
    <w:p>
      <w:pPr>
        <w:pStyle w:val="BodyText"/>
        <w:spacing w:before="240" w:after="120"/>
        <w:ind w:firstLine="567"/>
        <w:jc w:val="both"/>
        <w:rPr>
          <w:rFonts w:ascii="Times New Roman" w:hAnsi="Times New Roman"/>
          <w:sz w:val="40"/>
          <w:szCs w:val="40"/>
        </w:rPr>
      </w:pPr>
      <w:r>
        <w:rPr>
          <w:rStyle w:val="Strong"/>
          <w:rFonts w:ascii="Times New Roman" w:hAnsi="Times New Roman"/>
          <w:color w:val="FFFF00"/>
          <w:sz w:val="40"/>
          <w:szCs w:val="40"/>
        </w:rPr>
        <w:t>Kriz yönetimi ve kriz iletişimini</w:t>
      </w:r>
      <w:r>
        <w:rPr>
          <w:rStyle w:val="Strong"/>
          <w:rFonts w:ascii="Times New Roman" w:hAnsi="Times New Roman"/>
          <w:sz w:val="40"/>
          <w:szCs w:val="40"/>
        </w:rPr>
        <w:t xml:space="preserve"> işleyeceğiz.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Kurumların ürün sorunu, kaza, yanlış açıklama, sosyal medya tepkisi veya başka nedenlerle kriz yaşayabileceğini göreceğiz. Kriz anında hızlı, doğru ve güvenilir iletişimin kurumun itibarını korumada neden önemli olduğunu gerçek örnekler üzerinden inceleyeceğiz.</w:t>
      </w:r>
    </w:p>
    <w:p>
      <w:pPr>
        <w:pStyle w:val="BodyText"/>
        <w:spacing w:before="240" w:after="120"/>
        <w:ind w:firstLine="567"/>
        <w:jc w:val="both"/>
        <w:rPr>
          <w:rFonts w:ascii="Times New Roman" w:hAnsi="Times New Roman"/>
          <w:sz w:val="40"/>
          <w:szCs w:val="40"/>
        </w:rPr>
      </w:pPr>
      <w:r>
        <w:rPr>
          <w:rStyle w:val="Strong"/>
          <w:rFonts w:ascii="Times New Roman" w:hAnsi="Times New Roman"/>
          <w:color w:val="FFFF00"/>
          <w:sz w:val="40"/>
          <w:szCs w:val="40"/>
        </w:rPr>
        <w:t>Kurumsal sosyal sorumluluk</w:t>
      </w:r>
      <w:r>
        <w:rPr>
          <w:rStyle w:val="Strong"/>
          <w:rFonts w:ascii="Times New Roman" w:hAnsi="Times New Roman"/>
          <w:sz w:val="40"/>
          <w:szCs w:val="40"/>
        </w:rPr>
        <w:t xml:space="preserve"> konusuna geleceğiz.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Bir işletmenin yalnızca para kazanmakla değil, çalışanlarına, topluma ve çevreye karşı da sorumlulukları bulunduğunu göreceğiz. Sosyal sorumluluk çalışmalarının hem topluma hem de kurumun itibarına nasıl katkı sağlayabileceğini değerlendireceğiz.</w:t>
      </w:r>
    </w:p>
    <w:p>
      <w:pPr>
        <w:pStyle w:val="BodyText"/>
        <w:spacing w:before="240" w:after="120"/>
        <w:ind w:firstLine="567"/>
        <w:jc w:val="both"/>
        <w:rPr>
          <w:rFonts w:ascii="Times New Roman" w:hAnsi="Times New Roman"/>
          <w:sz w:val="40"/>
          <w:szCs w:val="40"/>
        </w:rPr>
      </w:pPr>
      <w:r>
        <w:rPr>
          <w:rStyle w:val="Strong"/>
          <w:rFonts w:ascii="Times New Roman" w:hAnsi="Times New Roman"/>
          <w:color w:val="FFFF00"/>
          <w:sz w:val="40"/>
          <w:szCs w:val="40"/>
        </w:rPr>
        <w:t xml:space="preserve">Sponsorluk ve etkinlik çalışmalarını </w:t>
      </w:r>
      <w:r>
        <w:rPr>
          <w:rStyle w:val="Strong"/>
          <w:rFonts w:ascii="Times New Roman" w:hAnsi="Times New Roman"/>
          <w:sz w:val="40"/>
          <w:szCs w:val="40"/>
        </w:rPr>
        <w:t>inceleyeceğiz.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Kurumların spor, sanat, kültür ve çeşitli etkinlikleri destekleyerek hedef kitleleriyle nasıl ilişki kurduklarını göreceğiz. Sponsorluk faaliyetlerinin yalnızca para vermek olmadığını, planlı bir iletişim faaliyeti olduğunu öğreneceğiz.</w:t>
      </w:r>
    </w:p>
    <w:p>
      <w:pPr>
        <w:pStyle w:val="BodyText"/>
        <w:spacing w:before="240" w:after="120"/>
        <w:ind w:firstLine="567"/>
        <w:jc w:val="both"/>
        <w:rPr>
          <w:rFonts w:ascii="Times New Roman" w:hAnsi="Times New Roman"/>
          <w:sz w:val="40"/>
          <w:szCs w:val="40"/>
        </w:rPr>
      </w:pPr>
      <w:r>
        <w:rPr>
          <w:rStyle w:val="Strong"/>
          <w:rFonts w:ascii="Times New Roman" w:hAnsi="Times New Roman"/>
          <w:color w:val="FFFF00"/>
          <w:sz w:val="40"/>
          <w:szCs w:val="40"/>
        </w:rPr>
        <w:t>Lobicilik</w:t>
      </w:r>
      <w:r>
        <w:rPr>
          <w:rStyle w:val="Strong"/>
          <w:rFonts w:ascii="Times New Roman" w:hAnsi="Times New Roman"/>
          <w:sz w:val="40"/>
          <w:szCs w:val="40"/>
        </w:rPr>
        <w:t xml:space="preserve"> konusunu işleyeceğiz.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Lobiciliğin kurumların, sektörlerin veya sivil toplum örgütlerinin karar vericilerle planlı iletişim kurması anlamına geldiğini göreceğiz. Lobiciliğin halkla ilişkilerle ilişkisini, kullanılan yöntemleri ve etik sınırlarını değerlendireceğiz.</w:t>
      </w:r>
    </w:p>
    <w:p>
      <w:pPr>
        <w:pStyle w:val="BodyText"/>
        <w:spacing w:before="240" w:after="120"/>
        <w:ind w:firstLine="567"/>
        <w:jc w:val="both"/>
        <w:rPr>
          <w:rFonts w:ascii="Times New Roman" w:hAnsi="Times New Roman"/>
          <w:sz w:val="40"/>
          <w:szCs w:val="40"/>
        </w:rPr>
      </w:pPr>
      <w:r>
        <w:rPr>
          <w:rStyle w:val="Strong"/>
          <w:rFonts w:ascii="Times New Roman" w:hAnsi="Times New Roman"/>
          <w:color w:val="FFFF00"/>
          <w:sz w:val="40"/>
          <w:szCs w:val="40"/>
        </w:rPr>
        <w:t>Dijital halkla ilişkiler ve sosyal medyayı</w:t>
      </w:r>
      <w:r>
        <w:rPr>
          <w:rStyle w:val="Strong"/>
          <w:rFonts w:ascii="Times New Roman" w:hAnsi="Times New Roman"/>
          <w:sz w:val="40"/>
          <w:szCs w:val="40"/>
        </w:rPr>
        <w:t xml:space="preserve"> da ele alacağız.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Günümüzde kurumlar artık yalnızca gazete, televizyon ve radyo aracılığıyla iletişim kurmuyor; sosyal medya, web siteleri, videolar ve dijital platformlar da halkla ilişkilerin önemli araçları haline geldi. Dijital ortamda itibarın nasıl oluşturulduğunu ve korunmaya çalışıldığını göreceğiz.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r>
    </w:p>
    <w:p>
      <w:pPr>
        <w:pStyle w:val="BodyText"/>
        <w:spacing w:before="240" w:after="120"/>
        <w:ind w:firstLine="567"/>
        <w:jc w:val="both"/>
        <w:rPr>
          <w:rFonts w:ascii="Times New Roman" w:hAnsi="Times New Roman"/>
          <w:sz w:val="40"/>
          <w:szCs w:val="40"/>
        </w:rPr>
      </w:pPr>
      <w:r>
        <w:rPr>
          <w:rStyle w:val="Strong"/>
          <w:rFonts w:ascii="Times New Roman" w:hAnsi="Times New Roman"/>
          <w:sz w:val="40"/>
          <w:szCs w:val="40"/>
        </w:rPr>
        <w:t xml:space="preserve">Son bölümlerde halkla ilişkilere </w:t>
      </w:r>
      <w:r>
        <w:rPr>
          <w:rStyle w:val="Strong"/>
          <w:rFonts w:ascii="Times New Roman" w:hAnsi="Times New Roman"/>
          <w:color w:val="FFFF00"/>
          <w:sz w:val="40"/>
          <w:szCs w:val="40"/>
        </w:rPr>
        <w:t>eleştirel</w:t>
      </w:r>
      <w:r>
        <w:rPr>
          <w:rStyle w:val="Strong"/>
          <w:rFonts w:ascii="Times New Roman" w:hAnsi="Times New Roman"/>
          <w:sz w:val="40"/>
          <w:szCs w:val="40"/>
        </w:rPr>
        <w:t xml:space="preserve"> açıdan da bakacağız.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Halkla ilişkilerin her zaman yalnızca “kurum ile toplum arasında iyi ilişkiler kurmak” olarak değerlendirilip değerlendirilemeyeceğini tartışacağız. Güç, kurumsal çıkar, propaganda, ikna, etik ve toplumsal sorumluluk gibi konuları farklı açılardan değerlendireceğiz.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Arkadaşlar, bütün bu konuları tek tek işleyeceğiz.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Ama bu dersin sonunda sizden istediğim temel olarak şunu anlayabilmeniz:</w:t>
      </w:r>
    </w:p>
    <w:p>
      <w:pPr>
        <w:pStyle w:val="BodyText"/>
        <w:spacing w:before="240" w:after="120"/>
        <w:ind w:firstLine="567"/>
        <w:jc w:val="both"/>
        <w:rPr>
          <w:rFonts w:ascii="Times New Roman" w:hAnsi="Times New Roman"/>
          <w:sz w:val="40"/>
          <w:szCs w:val="40"/>
        </w:rPr>
      </w:pPr>
      <w:r>
        <w:rPr>
          <w:rStyle w:val="Strong"/>
          <w:rFonts w:ascii="Times New Roman" w:hAnsi="Times New Roman"/>
          <w:sz w:val="40"/>
          <w:szCs w:val="40"/>
        </w:rPr>
        <w:t>Bir kurum kiminle iletişim kuruyor, neden iletişim kuruyor, hangi mesajı veriyor, hangi aracı kullanıyor ve bunun sonucunda hedef kitlede nasıl bir etki oluşturuyor?</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Halkla ilişkiler dersine bundan sonra biraz bu gözle bakacağız.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Televizyonda bir şirket açıklaması gördüğünüzde, sosyal medyada bir kurumun paylaşımını gördüğünüzde, bir sponsorluk, sosyal sorumluluk kampanyası veya kriz açıklamasıyla karşılaştığınızda artık sadece izlemeyeceksiniz.</w:t>
      </w:r>
    </w:p>
    <w:p>
      <w:pPr>
        <w:pStyle w:val="BodyText"/>
        <w:spacing w:before="240" w:after="120"/>
        <w:ind w:firstLine="567"/>
        <w:jc w:val="both"/>
        <w:rPr>
          <w:rFonts w:ascii="Times New Roman" w:hAnsi="Times New Roman"/>
          <w:sz w:val="40"/>
          <w:szCs w:val="40"/>
        </w:rPr>
      </w:pPr>
      <w:r>
        <w:rPr>
          <w:rFonts w:ascii="Times New Roman" w:hAnsi="Times New Roman"/>
          <w:color w:val="FFFF00"/>
          <w:sz w:val="40"/>
          <w:szCs w:val="40"/>
        </w:rPr>
        <w:t>“</w:t>
      </w:r>
      <w:r>
        <w:rPr>
          <w:rFonts w:ascii="Times New Roman" w:hAnsi="Times New Roman"/>
          <w:color w:val="FFFF00"/>
          <w:sz w:val="40"/>
          <w:szCs w:val="40"/>
        </w:rPr>
        <w:t>Bu kurum burada ne yapmaya çalışıyor?”</w:t>
      </w:r>
      <w:r>
        <w:rPr>
          <w:rFonts w:ascii="Times New Roman" w:hAnsi="Times New Roman"/>
          <w:sz w:val="40"/>
          <w:szCs w:val="40"/>
        </w:rPr>
        <w:t xml:space="preserve"> diye soracaksınız.</w:t>
      </w:r>
    </w:p>
    <w:p>
      <w:pPr>
        <w:pStyle w:val="BodyText"/>
        <w:spacing w:before="240" w:after="120"/>
        <w:ind w:firstLine="567"/>
        <w:jc w:val="both"/>
        <w:rPr>
          <w:rFonts w:ascii="Times New Roman" w:hAnsi="Times New Roman"/>
          <w:sz w:val="40"/>
          <w:szCs w:val="40"/>
        </w:rPr>
      </w:pPr>
      <w:r>
        <w:rPr>
          <w:rFonts w:ascii="Times New Roman" w:hAnsi="Times New Roman"/>
          <w:sz w:val="40"/>
          <w:szCs w:val="40"/>
        </w:rPr>
        <w:t xml:space="preserve">İşte bu dersin temel amacı da </w:t>
      </w:r>
      <w:r>
        <w:rPr>
          <w:rFonts w:ascii="Times New Roman" w:hAnsi="Times New Roman"/>
          <w:color w:val="FFFF00"/>
          <w:sz w:val="40"/>
          <w:szCs w:val="40"/>
        </w:rPr>
        <w:t xml:space="preserve">bu bakış açısını </w:t>
      </w:r>
      <w:r>
        <w:rPr>
          <w:rFonts w:ascii="Times New Roman" w:hAnsi="Times New Roman"/>
          <w:sz w:val="40"/>
          <w:szCs w:val="40"/>
        </w:rPr>
        <w:t>kazandırmak.</w:t>
      </w:r>
    </w:p>
    <w:p>
      <w:pPr>
        <w:pStyle w:val="BodyText"/>
        <w:spacing w:before="240" w:after="120"/>
        <w:ind w:firstLine="567"/>
        <w:jc w:val="both"/>
        <w:rPr/>
      </w:pPr>
      <w:r>
        <w:rPr>
          <w:rFonts w:ascii="Times New Roman" w:hAnsi="Times New Roman"/>
          <w:sz w:val="40"/>
          <w:szCs w:val="40"/>
        </w:rPr>
        <w:t xml:space="preserve">Bugün yalnızca dersimizin </w:t>
      </w:r>
      <w:r>
        <w:rPr>
          <w:rFonts w:ascii="Times New Roman" w:hAnsi="Times New Roman"/>
          <w:color w:val="FFFF00"/>
          <w:sz w:val="40"/>
          <w:szCs w:val="40"/>
        </w:rPr>
        <w:t>genel haritasını</w:t>
      </w:r>
      <w:r>
        <w:rPr>
          <w:rFonts w:ascii="Times New Roman" w:hAnsi="Times New Roman"/>
          <w:sz w:val="40"/>
          <w:szCs w:val="40"/>
        </w:rPr>
        <w:t xml:space="preserve"> gördük. Gelecek dersimizden itibaren ilk konumuz olan </w:t>
      </w:r>
      <w:r>
        <w:rPr>
          <w:rStyle w:val="Strong"/>
          <w:rFonts w:ascii="Times New Roman" w:hAnsi="Times New Roman"/>
          <w:color w:val="FFFF00"/>
          <w:sz w:val="40"/>
          <w:szCs w:val="40"/>
        </w:rPr>
        <w:t>halkla ilişkilerin temel kavramlarından</w:t>
      </w:r>
      <w:r>
        <w:rPr>
          <w:rFonts w:ascii="Times New Roman" w:hAnsi="Times New Roman"/>
          <w:sz w:val="40"/>
          <w:szCs w:val="40"/>
        </w:rPr>
        <w:t xml:space="preserve"> başlayacağız.</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a2" w:characterSet="windows-1254"/>
    <w:family w:val="roman"/>
    <w:pitch w:val="variable"/>
  </w:font>
  <w:font w:name="Liberation Sans">
    <w:altName w:val="Arial"/>
    <w:charset w:val="a2" w:characterSet="windows-1254"/>
    <w:family w:val="swiss"/>
    <w:pitch w:val="variable"/>
  </w:font>
  <w:font w:name="Times New Roman">
    <w:charset w:val="a2" w:characterSet="windows-1254"/>
    <w:family w:val="roman"/>
    <w:pitch w:val="variable"/>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tr-TR"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Lucida Sans"/>
      <w:color w:val="auto"/>
      <w:kern w:val="2"/>
      <w:sz w:val="24"/>
      <w:szCs w:val="24"/>
      <w:lang w:val="tr-TR" w:eastAsia="zh-CN" w:bidi="hi-IN"/>
    </w:rPr>
  </w:style>
  <w:style w:type="paragraph" w:styleId="Heading1">
    <w:name w:val="heading 1"/>
    <w:basedOn w:val="Balkuser"/>
    <w:next w:val="BodyText"/>
    <w:qFormat/>
    <w:pPr>
      <w:spacing w:before="240" w:after="120"/>
      <w:outlineLvl w:val="0"/>
    </w:pPr>
    <w:rPr>
      <w:rFonts w:ascii="Liberation Serif" w:hAnsi="Liberation Serif" w:eastAsia="NSimSun" w:cs="Lucida Sans"/>
      <w:b/>
      <w:bCs/>
      <w:sz w:val="48"/>
      <w:szCs w:val="48"/>
    </w:rPr>
  </w:style>
  <w:style w:type="paragraph" w:styleId="Heading2">
    <w:name w:val="heading 2"/>
    <w:basedOn w:val="Balkuser"/>
    <w:next w:val="BodyText"/>
    <w:qFormat/>
    <w:pPr>
      <w:spacing w:before="200" w:after="120"/>
      <w:outlineLvl w:val="1"/>
    </w:pPr>
    <w:rPr>
      <w:rFonts w:ascii="Liberation Serif" w:hAnsi="Liberation Serif" w:eastAsia="NSimSun" w:cs="Lucida Sans"/>
      <w:b/>
      <w:bCs/>
      <w:sz w:val="36"/>
      <w:szCs w:val="36"/>
    </w:rPr>
  </w:style>
  <w:style w:type="paragraph" w:styleId="Heading3">
    <w:name w:val="heading 3"/>
    <w:basedOn w:val="Balkuser"/>
    <w:next w:val="BodyText"/>
    <w:qFormat/>
    <w:pPr>
      <w:spacing w:before="140" w:after="120"/>
      <w:outlineLvl w:val="2"/>
    </w:pPr>
    <w:rPr>
      <w:rFonts w:ascii="Liberation Serif" w:hAnsi="Liberation Serif" w:eastAsia="NSimSun" w:cs="Lucida Sans"/>
      <w:b/>
      <w:bCs/>
      <w:sz w:val="28"/>
      <w:szCs w:val="28"/>
    </w:rPr>
  </w:style>
  <w:style w:type="character" w:styleId="Strong">
    <w:name w:val="Strong"/>
    <w:qFormat/>
    <w:rPr>
      <w:b/>
      <w:bCs/>
    </w:rPr>
  </w:style>
  <w:style w:type="paragraph" w:styleId="Balk">
    <w:name w:val="Başlı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Dizin">
    <w:name w:val="Dizin"/>
    <w:basedOn w:val="Normal"/>
    <w:qFormat/>
    <w:pPr>
      <w:suppressLineNumbers/>
    </w:pPr>
    <w:rPr>
      <w:rFonts w:cs="Lucida Sans"/>
    </w:rPr>
  </w:style>
  <w:style w:type="paragraph" w:styleId="Balkuser">
    <w:name w:val="Başlık (user)"/>
    <w:basedOn w:val="Normal"/>
    <w:next w:val="BodyText"/>
    <w:qFormat/>
    <w:pPr>
      <w:keepNext w:val="true"/>
      <w:spacing w:before="240" w:after="120"/>
    </w:pPr>
    <w:rPr>
      <w:rFonts w:ascii="Liberation Sans" w:hAnsi="Liberation Sans" w:eastAsia="Microsoft YaHei" w:cs="Lucida Sans"/>
      <w:sz w:val="28"/>
      <w:szCs w:val="28"/>
    </w:rPr>
  </w:style>
  <w:style w:type="paragraph" w:styleId="Dizinuser">
    <w:name w:val="Dizin (user)"/>
    <w:basedOn w:val="Normal"/>
    <w:qFormat/>
    <w:pPr>
      <w:suppressLineNumbers/>
    </w:pPr>
    <w:rPr>
      <w:rFonts w:cs="Lucida Sans"/>
    </w:rPr>
  </w:style>
  <w:style w:type="paragraph" w:styleId="Yatayizgiuser">
    <w:name w:val="Yatay Çizgi (user)"/>
    <w:basedOn w:val="Normal"/>
    <w:next w:val="BodyText"/>
    <w:qFormat/>
    <w:pPr>
      <w:suppressLineNumbers/>
      <w:pBdr>
        <w:bottom w:val="double" w:sz="2" w:space="0" w:color="808080"/>
      </w:pBdr>
      <w:spacing w:before="0" w:after="283"/>
    </w:pPr>
    <w:rPr>
      <w:sz w:val="12"/>
      <w:szCs w:val="12"/>
    </w:rPr>
  </w:style>
  <w:style w:type="paragraph" w:styleId="Yatayizgi">
    <w:name w:val="Yatay Çizgi"/>
    <w:basedOn w:val="Normal"/>
    <w:next w:val="BodyText"/>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19</TotalTime>
  <Application>LibreOffice/26.2.5.1$Windows_X86_64 LibreOffice_project/997786b8bfe5fadf793c1218fed3f515ec806f1b</Application>
  <AppVersion>15.0000</AppVersion>
  <Pages>7</Pages>
  <Words>811</Words>
  <Characters>6110</Characters>
  <CharactersWithSpaces>6872</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2026-09-06T14:19:21Z</dcterms:created>
  <dc:creator/>
  <dc:description/>
  <dc:language>tr-TR</dc:language>
  <cp:lastModifiedBy/>
  <dcterms:modified xsi:type="dcterms:W3CDTF">2026-09-16T13:20:15Z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